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FFF" w14:textId="27834AC0" w:rsidR="003A4855" w:rsidRPr="00FA1574" w:rsidRDefault="00FA1574" w:rsidP="00FA1574">
      <w:pPr>
        <w:pStyle w:val="NormalWeb"/>
        <w:jc w:val="center"/>
        <w:rPr>
          <w:b/>
          <w:bCs/>
          <w:color w:val="000000"/>
        </w:rPr>
      </w:pPr>
      <w:r w:rsidRPr="00FA1574">
        <w:rPr>
          <w:b/>
          <w:bCs/>
          <w:color w:val="000000"/>
        </w:rPr>
        <w:t>P</w:t>
      </w:r>
      <w:r w:rsidR="00EB5B74" w:rsidRPr="00FA1574">
        <w:rPr>
          <w:b/>
          <w:bCs/>
          <w:color w:val="000000"/>
        </w:rPr>
        <w:t xml:space="preserve">hD </w:t>
      </w:r>
      <w:r>
        <w:rPr>
          <w:b/>
          <w:bCs/>
          <w:color w:val="000000"/>
        </w:rPr>
        <w:t>Candidate</w:t>
      </w:r>
      <w:r w:rsidR="00EB5B74" w:rsidRPr="00FA1574">
        <w:rPr>
          <w:b/>
          <w:bCs/>
          <w:color w:val="000000"/>
        </w:rPr>
        <w:t xml:space="preserve"> (Graduate Student)</w:t>
      </w:r>
      <w:r w:rsidR="003A4855" w:rsidRPr="00FA1574">
        <w:rPr>
          <w:b/>
          <w:bCs/>
          <w:color w:val="000000"/>
        </w:rPr>
        <w:t xml:space="preserve"> in Wastewater and Environmental Monitoring</w:t>
      </w:r>
    </w:p>
    <w:p w14:paraId="08394988" w14:textId="3E6DD254" w:rsidR="00EB5B74" w:rsidRDefault="003A4855" w:rsidP="00EB5B74">
      <w:pPr>
        <w:pStyle w:val="NormalWeb"/>
        <w:rPr>
          <w:color w:val="000000"/>
        </w:rPr>
      </w:pPr>
      <w:r>
        <w:rPr>
          <w:color w:val="000000"/>
        </w:rPr>
        <w:t xml:space="preserve">Delatolla Research Group - </w:t>
      </w:r>
      <w:hyperlink r:id="rId5" w:history="1">
        <w:r w:rsidRPr="0017491A">
          <w:rPr>
            <w:rStyle w:val="Hyperlink"/>
          </w:rPr>
          <w:t>https://www.delatolla-research-group.ca/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  <w:t xml:space="preserve">Ottawa Carleton Institute for Environmental Engineering (OCIENE) - </w:t>
      </w:r>
      <w:hyperlink r:id="rId6" w:history="1">
        <w:r w:rsidRPr="0017491A">
          <w:rPr>
            <w:rStyle w:val="Hyperlink"/>
          </w:rPr>
          <w:t>https://ociene.ca/</w:t>
        </w:r>
      </w:hyperlink>
      <w:r>
        <w:rPr>
          <w:color w:val="000000"/>
        </w:rPr>
        <w:br/>
      </w:r>
      <w:r w:rsidR="00C679AD">
        <w:rPr>
          <w:color w:val="000000"/>
        </w:rPr>
        <w:t>University of Ottawa</w:t>
      </w:r>
      <w:r w:rsidR="00EB5B74">
        <w:rPr>
          <w:color w:val="000000"/>
        </w:rPr>
        <w:t xml:space="preserve"> </w:t>
      </w:r>
      <w:r>
        <w:rPr>
          <w:color w:val="000000"/>
        </w:rPr>
        <w:t xml:space="preserve">- </w:t>
      </w:r>
      <w:hyperlink r:id="rId7" w:history="1">
        <w:r w:rsidRPr="0017491A">
          <w:rPr>
            <w:rStyle w:val="Hyperlink"/>
          </w:rPr>
          <w:t>https://www.uottawa.ca/en</w:t>
        </w:r>
      </w:hyperlink>
    </w:p>
    <w:p w14:paraId="18C6AA98" w14:textId="2C614FCA" w:rsidR="00EB5B74" w:rsidRDefault="00EB5B74" w:rsidP="00EB5B74">
      <w:pPr>
        <w:pStyle w:val="NormalWeb"/>
        <w:rPr>
          <w:color w:val="000000"/>
        </w:rPr>
      </w:pPr>
      <w:r>
        <w:rPr>
          <w:color w:val="000000"/>
        </w:rPr>
        <w:t>We are recruiting a PhD student to join a multidisciplinary research program focused on wastewater and environmental monitoring (WEM) to support community-led</w:t>
      </w:r>
      <w:r w:rsidR="003A4855">
        <w:rPr>
          <w:color w:val="000000"/>
        </w:rPr>
        <w:t>,</w:t>
      </w:r>
      <w:r>
        <w:rPr>
          <w:color w:val="000000"/>
        </w:rPr>
        <w:t xml:space="preserve"> public health monitoring in partnership with </w:t>
      </w:r>
      <w:r w:rsidR="00BF2547">
        <w:rPr>
          <w:color w:val="000000"/>
        </w:rPr>
        <w:t xml:space="preserve">the </w:t>
      </w:r>
      <w:r w:rsidR="003A4855">
        <w:rPr>
          <w:color w:val="000000"/>
        </w:rPr>
        <w:t>northern Indigenous communities of Canada</w:t>
      </w:r>
      <w:r>
        <w:rPr>
          <w:color w:val="000000"/>
        </w:rPr>
        <w:t xml:space="preserve">. The project integrates </w:t>
      </w:r>
      <w:r w:rsidR="009A24E3">
        <w:rPr>
          <w:color w:val="000000"/>
        </w:rPr>
        <w:t xml:space="preserve">culturally safe Indigenous research, </w:t>
      </w:r>
      <w:r w:rsidR="003A4855">
        <w:rPr>
          <w:color w:val="000000"/>
        </w:rPr>
        <w:t xml:space="preserve">field-based environmental sampling, laboratory </w:t>
      </w:r>
      <w:r>
        <w:rPr>
          <w:color w:val="000000"/>
        </w:rPr>
        <w:t xml:space="preserve">molecular methods, </w:t>
      </w:r>
      <w:r w:rsidR="003A4855">
        <w:rPr>
          <w:color w:val="000000"/>
        </w:rPr>
        <w:t xml:space="preserve">statistical analysis, </w:t>
      </w:r>
      <w:r>
        <w:rPr>
          <w:color w:val="000000"/>
        </w:rPr>
        <w:t xml:space="preserve">and co-developed research approaches </w:t>
      </w:r>
      <w:r w:rsidR="003A4855">
        <w:rPr>
          <w:color w:val="000000"/>
        </w:rPr>
        <w:t xml:space="preserve">with Indigenous communities </w:t>
      </w:r>
      <w:r>
        <w:rPr>
          <w:color w:val="000000"/>
        </w:rPr>
        <w:t xml:space="preserve">to generate actionable evidence for remote and underserved </w:t>
      </w:r>
      <w:r w:rsidR="003A4855">
        <w:rPr>
          <w:color w:val="000000"/>
        </w:rPr>
        <w:t>peoples</w:t>
      </w:r>
      <w:r>
        <w:rPr>
          <w:color w:val="000000"/>
        </w:rPr>
        <w:t xml:space="preserve">. The </w:t>
      </w:r>
      <w:r w:rsidR="003A4855">
        <w:rPr>
          <w:color w:val="000000"/>
        </w:rPr>
        <w:t>candidate</w:t>
      </w:r>
      <w:r>
        <w:rPr>
          <w:color w:val="000000"/>
        </w:rPr>
        <w:t xml:space="preserve"> will contribute to </w:t>
      </w:r>
      <w:r w:rsidR="009A24E3">
        <w:rPr>
          <w:color w:val="000000"/>
        </w:rPr>
        <w:t xml:space="preserve">Indigenous community engagement, </w:t>
      </w:r>
      <w:r>
        <w:rPr>
          <w:color w:val="000000"/>
        </w:rPr>
        <w:t>study design, sample collection, laboratory analysis</w:t>
      </w:r>
      <w:r w:rsidR="003A4855">
        <w:rPr>
          <w:color w:val="000000"/>
        </w:rPr>
        <w:t>, and data analysis</w:t>
      </w:r>
      <w:r>
        <w:rPr>
          <w:color w:val="000000"/>
        </w:rPr>
        <w:t xml:space="preserve"> of </w:t>
      </w:r>
      <w:r w:rsidR="003A4855">
        <w:rPr>
          <w:color w:val="000000"/>
        </w:rPr>
        <w:t>WEM measurements</w:t>
      </w:r>
      <w:r>
        <w:rPr>
          <w:color w:val="000000"/>
        </w:rPr>
        <w:t xml:space="preserve">, working closely with Indigenous partners and an interdisciplinary team spanning </w:t>
      </w:r>
      <w:r w:rsidR="003A4855">
        <w:rPr>
          <w:color w:val="000000"/>
        </w:rPr>
        <w:t xml:space="preserve">Indigenous research, </w:t>
      </w:r>
      <w:r>
        <w:rPr>
          <w:color w:val="000000"/>
        </w:rPr>
        <w:t xml:space="preserve">engineering, </w:t>
      </w:r>
      <w:r w:rsidR="003A4855">
        <w:rPr>
          <w:color w:val="000000"/>
        </w:rPr>
        <w:t xml:space="preserve">science, data science. and </w:t>
      </w:r>
      <w:r>
        <w:rPr>
          <w:color w:val="000000"/>
        </w:rPr>
        <w:t>public health.</w:t>
      </w:r>
    </w:p>
    <w:p w14:paraId="188B47F0" w14:textId="1D258B32" w:rsidR="00EB5B74" w:rsidRPr="00FA1574" w:rsidRDefault="00EB5B74" w:rsidP="00EB5B74">
      <w:pPr>
        <w:pStyle w:val="NormalWeb"/>
        <w:rPr>
          <w:b/>
          <w:bCs/>
          <w:color w:val="000000"/>
        </w:rPr>
      </w:pPr>
      <w:r w:rsidRPr="00FA1574">
        <w:rPr>
          <w:b/>
          <w:bCs/>
          <w:color w:val="000000"/>
        </w:rPr>
        <w:t xml:space="preserve">Project </w:t>
      </w:r>
      <w:r w:rsidR="00FA1574" w:rsidRPr="00FA1574">
        <w:rPr>
          <w:b/>
          <w:bCs/>
          <w:color w:val="000000"/>
        </w:rPr>
        <w:t>A</w:t>
      </w:r>
      <w:r w:rsidRPr="00FA1574">
        <w:rPr>
          <w:b/>
          <w:bCs/>
          <w:color w:val="000000"/>
        </w:rPr>
        <w:t xml:space="preserve">ctivities and </w:t>
      </w:r>
      <w:r w:rsidR="00FA1574" w:rsidRPr="00FA1574">
        <w:rPr>
          <w:b/>
          <w:bCs/>
          <w:color w:val="000000"/>
        </w:rPr>
        <w:t>A</w:t>
      </w:r>
      <w:r w:rsidRPr="00FA1574">
        <w:rPr>
          <w:b/>
          <w:bCs/>
          <w:color w:val="000000"/>
        </w:rPr>
        <w:t xml:space="preserve">reas of </w:t>
      </w:r>
      <w:r w:rsidR="00FA1574" w:rsidRPr="00FA1574">
        <w:rPr>
          <w:b/>
          <w:bCs/>
          <w:color w:val="000000"/>
        </w:rPr>
        <w:t>R</w:t>
      </w:r>
      <w:r w:rsidRPr="00FA1574">
        <w:rPr>
          <w:b/>
          <w:bCs/>
          <w:color w:val="000000"/>
        </w:rPr>
        <w:t>esearch</w:t>
      </w:r>
    </w:p>
    <w:p w14:paraId="17F7B706" w14:textId="77777777" w:rsidR="009A24E3" w:rsidRDefault="009A24E3" w:rsidP="009A24E3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Field work and logistics, sampling wastewater in remote settings, </w:t>
      </w:r>
    </w:p>
    <w:p w14:paraId="292224CA" w14:textId="1BB2085E" w:rsidR="009A24E3" w:rsidRDefault="009A24E3" w:rsidP="009A24E3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QA/QC, and data management to support reliable WEM field work in remote settings,</w:t>
      </w:r>
    </w:p>
    <w:p w14:paraId="325376F0" w14:textId="17850149" w:rsidR="00EB5B74" w:rsidRDefault="00EB5B74" w:rsidP="00EB5B74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Development and optimization of sampling workflows for wastewater and environmental matrices</w:t>
      </w:r>
      <w:r w:rsidR="00FA1574">
        <w:rPr>
          <w:color w:val="000000"/>
        </w:rPr>
        <w:t>,</w:t>
      </w:r>
    </w:p>
    <w:p w14:paraId="4706AA3B" w14:textId="648F0D36" w:rsidR="00EB5B74" w:rsidRDefault="00EB5B74" w:rsidP="00EB5B74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Molecular detection and quantification of targets using qPCR/RT-qPCR, including assay development, validation, and troubleshooting</w:t>
      </w:r>
      <w:r w:rsidR="00FA1574">
        <w:rPr>
          <w:color w:val="000000"/>
        </w:rPr>
        <w:t>,</w:t>
      </w:r>
    </w:p>
    <w:p w14:paraId="65BD797D" w14:textId="5EFAAA3B" w:rsidR="00EB5B74" w:rsidRDefault="00EB5B74" w:rsidP="00EB5B74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Sequencing-based approaches (e.g., amplicon and/or metagenomic methods) to support characterization, tracking, or confirmation of targets</w:t>
      </w:r>
      <w:r w:rsidR="00FA1574">
        <w:rPr>
          <w:color w:val="000000"/>
        </w:rPr>
        <w:t>,</w:t>
      </w:r>
    </w:p>
    <w:p w14:paraId="35BD11C3" w14:textId="51617C90" w:rsidR="00EB5B74" w:rsidRDefault="00EB5B74" w:rsidP="00EB5B74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Collaboration on community-guided study design, knowledge sharing, and research processes aligned with Indigenous research principles</w:t>
      </w:r>
      <w:r w:rsidR="00FA1574">
        <w:rPr>
          <w:color w:val="000000"/>
        </w:rPr>
        <w:t>.</w:t>
      </w:r>
    </w:p>
    <w:p w14:paraId="315F2CCC" w14:textId="21EBF861" w:rsidR="00EB5B74" w:rsidRPr="00FA1574" w:rsidRDefault="00FA1574" w:rsidP="00EB5B74">
      <w:pPr>
        <w:pStyle w:val="NormalWeb"/>
        <w:rPr>
          <w:b/>
          <w:bCs/>
          <w:color w:val="000000"/>
        </w:rPr>
      </w:pPr>
      <w:r w:rsidRPr="00FA1574">
        <w:rPr>
          <w:b/>
          <w:bCs/>
          <w:color w:val="000000"/>
        </w:rPr>
        <w:t>Beneficial</w:t>
      </w:r>
      <w:r w:rsidR="009A24E3" w:rsidRPr="00FA1574">
        <w:rPr>
          <w:b/>
          <w:bCs/>
          <w:color w:val="000000"/>
        </w:rPr>
        <w:t xml:space="preserve"> </w:t>
      </w:r>
      <w:r w:rsidRPr="00FA1574">
        <w:rPr>
          <w:b/>
          <w:bCs/>
          <w:color w:val="000000"/>
        </w:rPr>
        <w:t>E</w:t>
      </w:r>
      <w:r w:rsidR="009A24E3" w:rsidRPr="00FA1574">
        <w:rPr>
          <w:b/>
          <w:bCs/>
          <w:color w:val="000000"/>
        </w:rPr>
        <w:t xml:space="preserve">xperience and </w:t>
      </w:r>
      <w:r w:rsidRPr="00FA1574">
        <w:rPr>
          <w:b/>
          <w:bCs/>
          <w:color w:val="000000"/>
        </w:rPr>
        <w:t>Q</w:t>
      </w:r>
      <w:r w:rsidR="00EB5B74" w:rsidRPr="00FA1574">
        <w:rPr>
          <w:b/>
          <w:bCs/>
          <w:color w:val="000000"/>
        </w:rPr>
        <w:t>ualifications</w:t>
      </w:r>
    </w:p>
    <w:p w14:paraId="231B754D" w14:textId="6F6FC258" w:rsidR="009A24E3" w:rsidRDefault="009A24E3" w:rsidP="009A24E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Experience with Indigenous research contexts and/or community-based research, with demonstrated commitment to ethical, respectful, and culturally safe research practices,</w:t>
      </w:r>
    </w:p>
    <w:p w14:paraId="136E65CE" w14:textId="0A148E20" w:rsidR="009A24E3" w:rsidRDefault="009A24E3" w:rsidP="00EB5B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Field work and logistics, sampling wastewater, potable water, natural waters, and sediment in remote settings,</w:t>
      </w:r>
    </w:p>
    <w:p w14:paraId="2B466879" w14:textId="644294B4" w:rsidR="00EB5B74" w:rsidRDefault="009A24E3" w:rsidP="00EB5B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Knowledge and experience in m</w:t>
      </w:r>
      <w:r w:rsidR="00EB5B74">
        <w:rPr>
          <w:color w:val="000000"/>
        </w:rPr>
        <w:t xml:space="preserve">olecular </w:t>
      </w:r>
      <w:r>
        <w:rPr>
          <w:color w:val="000000"/>
        </w:rPr>
        <w:t>methods,</w:t>
      </w:r>
      <w:r w:rsidR="00EB5B74">
        <w:rPr>
          <w:color w:val="000000"/>
        </w:rPr>
        <w:t xml:space="preserve"> </w:t>
      </w:r>
      <w:r>
        <w:rPr>
          <w:color w:val="000000"/>
        </w:rPr>
        <w:t xml:space="preserve">laboratory chemical and biological analyses of </w:t>
      </w:r>
      <w:r w:rsidR="00EB5B74">
        <w:rPr>
          <w:color w:val="000000"/>
        </w:rPr>
        <w:t xml:space="preserve">environmental </w:t>
      </w:r>
      <w:r>
        <w:rPr>
          <w:color w:val="000000"/>
        </w:rPr>
        <w:t>samples such as</w:t>
      </w:r>
      <w:r w:rsidR="00EB5B74">
        <w:rPr>
          <w:color w:val="000000"/>
        </w:rPr>
        <w:t xml:space="preserve"> </w:t>
      </w:r>
      <w:r>
        <w:rPr>
          <w:color w:val="000000"/>
        </w:rPr>
        <w:t>wastewater, potable water, natural waters, and sediment</w:t>
      </w:r>
      <w:r w:rsidR="00FA1574">
        <w:rPr>
          <w:color w:val="000000"/>
        </w:rPr>
        <w:t>,</w:t>
      </w:r>
    </w:p>
    <w:p w14:paraId="4722C60B" w14:textId="238F3EB5" w:rsidR="00EB5B74" w:rsidRDefault="00EB5B74" w:rsidP="00EB5B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Experience in PCR testing </w:t>
      </w:r>
      <w:r w:rsidR="009A24E3">
        <w:rPr>
          <w:color w:val="000000"/>
        </w:rPr>
        <w:t xml:space="preserve">is preferred, </w:t>
      </w:r>
      <w:r>
        <w:rPr>
          <w:color w:val="000000"/>
        </w:rPr>
        <w:t>qPCR/RT-qPCR</w:t>
      </w:r>
      <w:r w:rsidR="009A24E3">
        <w:rPr>
          <w:color w:val="000000"/>
        </w:rPr>
        <w:t xml:space="preserve">, </w:t>
      </w:r>
      <w:proofErr w:type="spellStart"/>
      <w:r w:rsidR="009A24E3">
        <w:rPr>
          <w:color w:val="000000"/>
        </w:rPr>
        <w:t>dPCR</w:t>
      </w:r>
      <w:proofErr w:type="spellEnd"/>
      <w:r w:rsidR="009A24E3">
        <w:rPr>
          <w:color w:val="000000"/>
        </w:rPr>
        <w:t xml:space="preserve">, </w:t>
      </w:r>
      <w:proofErr w:type="spellStart"/>
      <w:r w:rsidR="009A24E3">
        <w:rPr>
          <w:color w:val="000000"/>
        </w:rPr>
        <w:t>ddPCR</w:t>
      </w:r>
      <w:proofErr w:type="spellEnd"/>
      <w:r>
        <w:rPr>
          <w:color w:val="000000"/>
        </w:rPr>
        <w:t>, including method development and troubleshooting</w:t>
      </w:r>
      <w:r w:rsidR="009A24E3">
        <w:rPr>
          <w:color w:val="000000"/>
        </w:rPr>
        <w:t>,</w:t>
      </w:r>
    </w:p>
    <w:p w14:paraId="1C1476E7" w14:textId="40261367" w:rsidR="00EB5B74" w:rsidRDefault="00EB5B74" w:rsidP="00EB5B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Experience with sequencing workflows</w:t>
      </w:r>
      <w:r w:rsidR="009A24E3">
        <w:rPr>
          <w:color w:val="000000"/>
        </w:rPr>
        <w:t xml:space="preserve">, </w:t>
      </w:r>
      <w:r>
        <w:rPr>
          <w:color w:val="000000"/>
        </w:rPr>
        <w:t>library preparation and/or coordination with sequencing cores</w:t>
      </w:r>
      <w:r w:rsidR="009A24E3">
        <w:rPr>
          <w:color w:val="000000"/>
        </w:rPr>
        <w:t>,</w:t>
      </w:r>
      <w:r>
        <w:rPr>
          <w:color w:val="000000"/>
        </w:rPr>
        <w:t xml:space="preserve"> basic bioinformatics familiarity is an asset</w:t>
      </w:r>
      <w:r w:rsidR="009A24E3">
        <w:rPr>
          <w:color w:val="000000"/>
        </w:rPr>
        <w:t>.</w:t>
      </w:r>
    </w:p>
    <w:p w14:paraId="1E09C57D" w14:textId="77777777" w:rsidR="00FA1574" w:rsidRDefault="00FA1574" w:rsidP="00EB5B74">
      <w:pPr>
        <w:pStyle w:val="NormalWeb"/>
        <w:rPr>
          <w:color w:val="000000"/>
        </w:rPr>
      </w:pPr>
    </w:p>
    <w:p w14:paraId="36E7D4AB" w14:textId="70796AF1" w:rsidR="00EB5B74" w:rsidRPr="00FA1574" w:rsidRDefault="00EB5B74" w:rsidP="00EB5B74">
      <w:pPr>
        <w:pStyle w:val="NormalWeb"/>
        <w:rPr>
          <w:b/>
          <w:bCs/>
          <w:color w:val="000000"/>
        </w:rPr>
      </w:pPr>
      <w:r w:rsidRPr="00FA1574">
        <w:rPr>
          <w:b/>
          <w:bCs/>
          <w:color w:val="000000"/>
        </w:rPr>
        <w:lastRenderedPageBreak/>
        <w:t xml:space="preserve">Additional </w:t>
      </w:r>
      <w:r w:rsidR="00FA1574" w:rsidRPr="00FA1574">
        <w:rPr>
          <w:b/>
          <w:bCs/>
          <w:color w:val="000000"/>
        </w:rPr>
        <w:t>Beneficial Qualifications</w:t>
      </w:r>
    </w:p>
    <w:p w14:paraId="79A5A132" w14:textId="74F4F340" w:rsidR="009A24E3" w:rsidRDefault="00EB5B74" w:rsidP="00EB5B74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Strong </w:t>
      </w:r>
      <w:r w:rsidR="009A24E3">
        <w:rPr>
          <w:color w:val="000000"/>
        </w:rPr>
        <w:t xml:space="preserve">writing skills, experience in preparing and polishing scientific </w:t>
      </w:r>
      <w:r w:rsidR="00FA1574">
        <w:rPr>
          <w:color w:val="000000"/>
        </w:rPr>
        <w:t>manuscripts</w:t>
      </w:r>
      <w:r w:rsidR="009A24E3">
        <w:rPr>
          <w:color w:val="000000"/>
        </w:rPr>
        <w:t>,</w:t>
      </w:r>
    </w:p>
    <w:p w14:paraId="1CF8E00F" w14:textId="3045E396" w:rsidR="00EB5B74" w:rsidRDefault="009A24E3" w:rsidP="00EB5B74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</w:t>
      </w:r>
      <w:r w:rsidR="00EB5B74">
        <w:rPr>
          <w:color w:val="000000"/>
        </w:rPr>
        <w:t>rganization and documentation skills</w:t>
      </w:r>
      <w:r w:rsidR="00FA1574">
        <w:rPr>
          <w:color w:val="000000"/>
        </w:rPr>
        <w:t xml:space="preserve">, experience in developing and updating </w:t>
      </w:r>
      <w:r w:rsidR="00EB5B74">
        <w:rPr>
          <w:color w:val="000000"/>
        </w:rPr>
        <w:t>SOPs, QA/QC</w:t>
      </w:r>
      <w:r w:rsidR="00FA1574">
        <w:rPr>
          <w:color w:val="000000"/>
        </w:rPr>
        <w:t xml:space="preserve"> procedures</w:t>
      </w:r>
      <w:r w:rsidR="00EB5B74">
        <w:rPr>
          <w:color w:val="000000"/>
        </w:rPr>
        <w:t xml:space="preserve">, </w:t>
      </w:r>
      <w:r w:rsidR="00FA1574">
        <w:rPr>
          <w:color w:val="000000"/>
        </w:rPr>
        <w:t xml:space="preserve">and chain of custody documents, </w:t>
      </w:r>
    </w:p>
    <w:p w14:paraId="12B86BCE" w14:textId="42EF6AFF" w:rsidR="00EB5B74" w:rsidRDefault="00EB5B74" w:rsidP="00EB5B74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Collaborative communication skills and ability to work effectively across disciplines</w:t>
      </w:r>
      <w:r w:rsidR="00FA1574">
        <w:rPr>
          <w:color w:val="000000"/>
        </w:rPr>
        <w:t xml:space="preserve"> and within large team environments. </w:t>
      </w:r>
    </w:p>
    <w:p w14:paraId="70EB3A48" w14:textId="668F6C03" w:rsidR="00BF2547" w:rsidRPr="00FA1574" w:rsidRDefault="00FA1574" w:rsidP="00EB5B74">
      <w:pPr>
        <w:pStyle w:val="NormalWeb"/>
        <w:rPr>
          <w:b/>
          <w:bCs/>
          <w:color w:val="000000"/>
        </w:rPr>
      </w:pPr>
      <w:r w:rsidRPr="00FA1574">
        <w:rPr>
          <w:b/>
          <w:bCs/>
          <w:color w:val="000000"/>
        </w:rPr>
        <w:t>Further Information on the Position</w:t>
      </w:r>
    </w:p>
    <w:p w14:paraId="4C6DA33C" w14:textId="54C57863" w:rsidR="00FA1574" w:rsidRDefault="00FA1574" w:rsidP="00FA157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Preferred start dates of May 2026 or September 2026,</w:t>
      </w:r>
    </w:p>
    <w:p w14:paraId="7FCF994F" w14:textId="50C9AC59" w:rsidR="00FA1574" w:rsidRDefault="00EB5B74" w:rsidP="00FA157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The student will be </w:t>
      </w:r>
      <w:r w:rsidR="00FA1574">
        <w:rPr>
          <w:color w:val="000000"/>
        </w:rPr>
        <w:t xml:space="preserve">based </w:t>
      </w:r>
      <w:r>
        <w:rPr>
          <w:color w:val="000000"/>
        </w:rPr>
        <w:t xml:space="preserve">at </w:t>
      </w:r>
      <w:r w:rsidR="00FA1574">
        <w:rPr>
          <w:color w:val="000000"/>
        </w:rPr>
        <w:t>t</w:t>
      </w:r>
      <w:r>
        <w:rPr>
          <w:color w:val="000000"/>
        </w:rPr>
        <w:t xml:space="preserve">he University of Ottawa – Delatolla </w:t>
      </w:r>
      <w:r w:rsidR="00FA1574">
        <w:rPr>
          <w:color w:val="000000"/>
        </w:rPr>
        <w:t>Research</w:t>
      </w:r>
      <w:r>
        <w:rPr>
          <w:color w:val="000000"/>
        </w:rPr>
        <w:t xml:space="preserve"> </w:t>
      </w:r>
      <w:r w:rsidR="00FA1574">
        <w:rPr>
          <w:color w:val="000000"/>
        </w:rPr>
        <w:t>Group</w:t>
      </w:r>
      <w:r>
        <w:rPr>
          <w:color w:val="000000"/>
        </w:rPr>
        <w:t>, Department of Civil Engineering</w:t>
      </w:r>
      <w:r w:rsidR="00FA1574">
        <w:rPr>
          <w:color w:val="000000"/>
        </w:rPr>
        <w:t>,</w:t>
      </w:r>
    </w:p>
    <w:p w14:paraId="480C74D5" w14:textId="17536630" w:rsidR="00EB5B74" w:rsidRDefault="00EB5B74" w:rsidP="00FA157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There will be opportunities for travel related to </w:t>
      </w:r>
      <w:r w:rsidR="00FA1574">
        <w:rPr>
          <w:color w:val="000000"/>
        </w:rPr>
        <w:t xml:space="preserve">remote northern locations for Indigenous community engagement and </w:t>
      </w:r>
      <w:r>
        <w:rPr>
          <w:color w:val="000000"/>
        </w:rPr>
        <w:t>field sampling.</w:t>
      </w:r>
    </w:p>
    <w:p w14:paraId="1018AB62" w14:textId="5E004233" w:rsidR="00BF2547" w:rsidRPr="00FA1574" w:rsidRDefault="00EB5B74" w:rsidP="00EB5B74">
      <w:pPr>
        <w:pStyle w:val="NormalWeb"/>
        <w:rPr>
          <w:b/>
          <w:bCs/>
          <w:color w:val="000000"/>
        </w:rPr>
      </w:pPr>
      <w:r w:rsidRPr="00FA1574">
        <w:rPr>
          <w:b/>
          <w:bCs/>
          <w:color w:val="000000"/>
        </w:rPr>
        <w:t xml:space="preserve">How to </w:t>
      </w:r>
      <w:r w:rsidR="00FA1574" w:rsidRPr="00FA1574">
        <w:rPr>
          <w:b/>
          <w:bCs/>
          <w:color w:val="000000"/>
        </w:rPr>
        <w:t>A</w:t>
      </w:r>
      <w:r w:rsidRPr="00FA1574">
        <w:rPr>
          <w:b/>
          <w:bCs/>
          <w:color w:val="000000"/>
        </w:rPr>
        <w:t>pply</w:t>
      </w:r>
    </w:p>
    <w:p w14:paraId="20EAF5A9" w14:textId="3D12B91A" w:rsidR="00EB5B74" w:rsidRDefault="00EB5B74" w:rsidP="00EB5B74">
      <w:pPr>
        <w:pStyle w:val="NormalWeb"/>
        <w:rPr>
          <w:color w:val="000000"/>
        </w:rPr>
      </w:pPr>
      <w:r>
        <w:rPr>
          <w:color w:val="000000"/>
        </w:rPr>
        <w:t xml:space="preserve">Please </w:t>
      </w:r>
      <w:r w:rsidR="00FA1574">
        <w:rPr>
          <w:color w:val="000000"/>
        </w:rPr>
        <w:t>email</w:t>
      </w:r>
      <w:r>
        <w:rPr>
          <w:color w:val="000000"/>
        </w:rPr>
        <w:t xml:space="preserve"> a brief statement of interest, CV, and contact information </w:t>
      </w:r>
      <w:r w:rsidR="00FA1574">
        <w:rPr>
          <w:color w:val="000000"/>
        </w:rPr>
        <w:t>with</w:t>
      </w:r>
      <w:r>
        <w:rPr>
          <w:color w:val="000000"/>
        </w:rPr>
        <w:t xml:space="preserve"> 2 references to Robert Delatolla, </w:t>
      </w:r>
      <w:hyperlink r:id="rId8" w:history="1">
        <w:r w:rsidR="00FA1574" w:rsidRPr="0017491A">
          <w:rPr>
            <w:rStyle w:val="Hyperlink"/>
          </w:rPr>
          <w:t>robert.delatolla@uottawa.ca</w:t>
        </w:r>
      </w:hyperlink>
      <w:r w:rsidR="00FA1574">
        <w:rPr>
          <w:color w:val="000000"/>
        </w:rPr>
        <w:t xml:space="preserve"> and Elizabeth Renouf </w:t>
      </w:r>
      <w:hyperlink r:id="rId9" w:history="1">
        <w:r w:rsidR="00FA1574" w:rsidRPr="0017491A">
          <w:rPr>
            <w:rStyle w:val="Hyperlink"/>
          </w:rPr>
          <w:t>mrenouf@uottawa.ca</w:t>
        </w:r>
      </w:hyperlink>
      <w:r>
        <w:rPr>
          <w:color w:val="000000"/>
        </w:rPr>
        <w:t xml:space="preserve">. </w:t>
      </w:r>
      <w:r w:rsidR="00FA1574">
        <w:rPr>
          <w:color w:val="000000"/>
        </w:rPr>
        <w:t xml:space="preserve">Please use the subject line of </w:t>
      </w:r>
      <w:r w:rsidR="00FA1574" w:rsidRPr="00FA1574">
        <w:rPr>
          <w:color w:val="000000"/>
        </w:rPr>
        <w:t xml:space="preserve">PhD Candidate </w:t>
      </w:r>
      <w:r w:rsidR="00FA1574">
        <w:rPr>
          <w:color w:val="000000"/>
        </w:rPr>
        <w:t>in WEM, kindly paste</w:t>
      </w:r>
      <w:r>
        <w:rPr>
          <w:color w:val="000000"/>
        </w:rPr>
        <w:t xml:space="preserve"> your statement</w:t>
      </w:r>
      <w:r w:rsidR="00FA1574">
        <w:rPr>
          <w:color w:val="000000"/>
        </w:rPr>
        <w:t xml:space="preserve"> of interest directly in the email and please include in your statement a </w:t>
      </w:r>
      <w:r>
        <w:rPr>
          <w:color w:val="000000"/>
        </w:rPr>
        <w:t>brief descri</w:t>
      </w:r>
      <w:r w:rsidR="00FA1574">
        <w:rPr>
          <w:color w:val="000000"/>
        </w:rPr>
        <w:t>ption</w:t>
      </w:r>
      <w:r>
        <w:rPr>
          <w:color w:val="000000"/>
        </w:rPr>
        <w:t xml:space="preserve"> </w:t>
      </w:r>
      <w:r w:rsidR="00FA1574">
        <w:rPr>
          <w:color w:val="000000"/>
        </w:rPr>
        <w:t xml:space="preserve">of any relevant </w:t>
      </w:r>
      <w:r>
        <w:rPr>
          <w:color w:val="000000"/>
        </w:rPr>
        <w:t xml:space="preserve">experience in </w:t>
      </w:r>
      <w:r w:rsidR="00FA1574">
        <w:rPr>
          <w:color w:val="000000"/>
        </w:rPr>
        <w:t xml:space="preserve">culturally safe Indigenous research, field work, wastewater sampling and analyses, </w:t>
      </w:r>
      <w:r>
        <w:rPr>
          <w:color w:val="000000"/>
        </w:rPr>
        <w:t xml:space="preserve">molecular methods, </w:t>
      </w:r>
      <w:r w:rsidR="00FA1574">
        <w:rPr>
          <w:color w:val="000000"/>
        </w:rPr>
        <w:t xml:space="preserve">and </w:t>
      </w:r>
      <w:r>
        <w:rPr>
          <w:color w:val="000000"/>
        </w:rPr>
        <w:t>PCR.</w:t>
      </w:r>
    </w:p>
    <w:p w14:paraId="3363826E" w14:textId="77777777" w:rsidR="00F943D3" w:rsidRDefault="00F943D3"/>
    <w:sectPr w:rsidR="00F943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D7A"/>
    <w:multiLevelType w:val="multilevel"/>
    <w:tmpl w:val="11C6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41BE2"/>
    <w:multiLevelType w:val="hybridMultilevel"/>
    <w:tmpl w:val="DD5C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5CB"/>
    <w:multiLevelType w:val="multilevel"/>
    <w:tmpl w:val="F8F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0125C"/>
    <w:multiLevelType w:val="multilevel"/>
    <w:tmpl w:val="F4B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142933">
    <w:abstractNumId w:val="3"/>
  </w:num>
  <w:num w:numId="2" w16cid:durableId="1913347972">
    <w:abstractNumId w:val="0"/>
  </w:num>
  <w:num w:numId="3" w16cid:durableId="1286082462">
    <w:abstractNumId w:val="2"/>
  </w:num>
  <w:num w:numId="4" w16cid:durableId="60635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74"/>
    <w:rsid w:val="003A4855"/>
    <w:rsid w:val="004214B2"/>
    <w:rsid w:val="00436D3B"/>
    <w:rsid w:val="00772A39"/>
    <w:rsid w:val="00905AA2"/>
    <w:rsid w:val="00992036"/>
    <w:rsid w:val="009A24E3"/>
    <w:rsid w:val="00BF2547"/>
    <w:rsid w:val="00C679AD"/>
    <w:rsid w:val="00CC39E0"/>
    <w:rsid w:val="00E26BD7"/>
    <w:rsid w:val="00EB5B74"/>
    <w:rsid w:val="00F943D3"/>
    <w:rsid w:val="00FA1574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A470"/>
  <w15:chartTrackingRefBased/>
  <w15:docId w15:val="{79C4EE41-2039-FF41-B0BE-565ED6DC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B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A4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elatolla@uottawa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ottawa.ca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iene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elatolla-research-group.c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renouf@uottaw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Liz</dc:creator>
  <cp:keywords/>
  <dc:description/>
  <cp:lastModifiedBy>Liz Liz</cp:lastModifiedBy>
  <cp:revision>2</cp:revision>
  <dcterms:created xsi:type="dcterms:W3CDTF">2026-03-20T15:20:00Z</dcterms:created>
  <dcterms:modified xsi:type="dcterms:W3CDTF">2026-03-20T15:20:00Z</dcterms:modified>
</cp:coreProperties>
</file>